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FF"/>
          <w:sz w:val="36"/>
          <w:szCs w:val="44"/>
        </w:rPr>
      </w:pPr>
      <w:r>
        <w:rPr>
          <w:rFonts w:hint="eastAsia"/>
          <w:b/>
          <w:bCs/>
          <w:color w:val="0000FF"/>
          <w:sz w:val="36"/>
          <w:szCs w:val="44"/>
          <w:lang w:val="en-US" w:eastAsia="zh-CN"/>
        </w:rPr>
        <w:t xml:space="preserve">  </w:t>
      </w:r>
      <w:r>
        <w:rPr>
          <w:rFonts w:hint="eastAsia"/>
          <w:b/>
          <w:bCs/>
          <w:color w:val="2F5597" w:themeColor="accent5" w:themeShade="BF"/>
          <w:sz w:val="36"/>
          <w:szCs w:val="44"/>
        </w:rPr>
        <w:t>Altium Designer 201</w:t>
      </w:r>
      <w:r>
        <w:rPr>
          <w:rFonts w:hint="eastAsia"/>
          <w:b/>
          <w:bCs/>
          <w:color w:val="2F5597" w:themeColor="accent5" w:themeShade="BF"/>
          <w:sz w:val="36"/>
          <w:szCs w:val="44"/>
          <w:lang w:val="en-US" w:eastAsia="zh-CN"/>
        </w:rPr>
        <w:t>7</w:t>
      </w:r>
      <w:r>
        <w:rPr>
          <w:rFonts w:hint="eastAsia"/>
          <w:b/>
          <w:bCs/>
          <w:color w:val="2F5597" w:themeColor="accent5" w:themeShade="BF"/>
          <w:sz w:val="36"/>
          <w:szCs w:val="44"/>
        </w:rPr>
        <w:t>主要功能汇总</w:t>
      </w:r>
    </w:p>
    <w:p>
      <w:pPr>
        <w:jc w:val="center"/>
        <w:rPr>
          <w:rFonts w:hint="eastAsia"/>
          <w:b/>
          <w:bCs/>
          <w:sz w:val="28"/>
          <w:szCs w:val="36"/>
        </w:rPr>
      </w:pPr>
    </w:p>
    <w:tbl>
      <w:tblPr>
        <w:tblStyle w:val="3"/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2"/>
        <w:gridCol w:w="3882"/>
        <w:gridCol w:w="3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2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13232"/>
                <w:kern w:val="0"/>
                <w:sz w:val="28"/>
                <w:szCs w:val="28"/>
                <w:u w:val="none"/>
                <w:lang w:val="en-US" w:eastAsia="zh-CN" w:bidi="ar"/>
              </w:rPr>
              <w:t>功能</w:t>
            </w:r>
          </w:p>
        </w:tc>
        <w:tc>
          <w:tcPr>
            <w:tcW w:w="388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1C1C1C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1C1C1C"/>
                <w:kern w:val="0"/>
                <w:sz w:val="28"/>
                <w:szCs w:val="28"/>
                <w:u w:val="none"/>
                <w:lang w:val="en-US" w:eastAsia="zh-CN" w:bidi="ar"/>
              </w:rPr>
              <w:t>细节</w:t>
            </w:r>
          </w:p>
        </w:tc>
        <w:tc>
          <w:tcPr>
            <w:tcW w:w="34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1C1C1C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1C1C1C"/>
                <w:kern w:val="0"/>
                <w:sz w:val="28"/>
                <w:szCs w:val="28"/>
                <w:u w:val="none"/>
                <w:lang w:val="en-US" w:eastAsia="zh-CN" w:bidi="ar"/>
              </w:rPr>
              <w:t>优点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动态铺铜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0515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151"/>
                <w:kern w:val="0"/>
                <w:sz w:val="24"/>
                <w:szCs w:val="24"/>
                <w:u w:val="none"/>
                <w:lang w:val="en-US" w:eastAsia="zh-CN" w:bidi="ar"/>
              </w:rPr>
              <w:t>自定义铺铜边界及增/减覆铜。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0515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151"/>
                <w:kern w:val="0"/>
                <w:sz w:val="24"/>
                <w:szCs w:val="24"/>
                <w:u w:val="none"/>
                <w:lang w:val="en-US" w:eastAsia="zh-CN" w:bidi="ar"/>
              </w:rPr>
              <w:t>运用便利的编辑模式及自定义边界，节省自定义多边形铺铜的时间。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ActiveRoute™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0515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151"/>
                <w:kern w:val="0"/>
                <w:sz w:val="24"/>
                <w:szCs w:val="24"/>
                <w:u w:val="none"/>
                <w:lang w:val="en-US" w:eastAsia="zh-CN" w:bidi="ar"/>
              </w:rPr>
              <w:t>运用指导性布线技术，严格遵守您的设计约束条件，完全控制您的布线工作流程。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0515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151"/>
                <w:kern w:val="0"/>
                <w:sz w:val="24"/>
                <w:szCs w:val="24"/>
                <w:u w:val="none"/>
                <w:lang w:val="en-US" w:eastAsia="zh-CN" w:bidi="ar"/>
              </w:rPr>
              <w:t>通过高性能的指导性布线技术，在进行单层或多层电路板同时布线时，在短时间内进行 最高质量的PCB布线。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跟踪修线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0515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151"/>
                <w:kern w:val="0"/>
                <w:sz w:val="24"/>
                <w:szCs w:val="24"/>
                <w:u w:val="none"/>
                <w:lang w:val="en-US" w:eastAsia="zh-CN" w:bidi="ar"/>
              </w:rPr>
              <w:t>自动优化PCB网络的长度和质量。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0515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151"/>
                <w:kern w:val="0"/>
                <w:sz w:val="24"/>
                <w:szCs w:val="24"/>
                <w:u w:val="none"/>
                <w:lang w:val="en-US" w:eastAsia="zh-CN" w:bidi="ar"/>
              </w:rPr>
              <w:t>自动调整布线路径，无需浪费时间手动调整单个网络。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动态选择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0515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151"/>
                <w:kern w:val="0"/>
                <w:sz w:val="24"/>
                <w:szCs w:val="24"/>
                <w:u w:val="none"/>
                <w:lang w:val="en-US" w:eastAsia="zh-CN" w:bidi="ar"/>
              </w:rPr>
              <w:t>以任意形状定义PCB对象的选择区域。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0515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151"/>
                <w:kern w:val="0"/>
                <w:sz w:val="24"/>
                <w:szCs w:val="24"/>
                <w:u w:val="none"/>
                <w:lang w:val="en-US" w:eastAsia="zh-CN" w:bidi="ar"/>
              </w:rPr>
              <w:t>在PCB布线过程中快速选中特定区域及对象，轻松分组和编辑设计对象。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背钻孔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0515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151"/>
                <w:kern w:val="0"/>
                <w:sz w:val="24"/>
                <w:szCs w:val="24"/>
                <w:u w:val="none"/>
                <w:lang w:val="en-US" w:eastAsia="zh-CN" w:bidi="ar"/>
              </w:rPr>
              <w:t>针对特定的钻孔尺寸、最大的短线长度、起始/终止板层，为电路板上的每个钻孔制定设计规则。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0515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151"/>
                <w:kern w:val="0"/>
                <w:sz w:val="24"/>
                <w:szCs w:val="24"/>
                <w:u w:val="none"/>
                <w:lang w:val="en-US" w:eastAsia="zh-CN" w:bidi="ar"/>
              </w:rPr>
              <w:t>使用背钻孔可减少高速设计时对信号完整性的干扰。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自动交叉搜索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0515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151"/>
                <w:kern w:val="0"/>
                <w:sz w:val="24"/>
                <w:szCs w:val="24"/>
                <w:u w:val="none"/>
                <w:lang w:val="en-US" w:eastAsia="zh-CN" w:bidi="ar"/>
              </w:rPr>
              <w:t>在您的电路板上自动交叉搜索每个网格、引脚以及元器件。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0515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151"/>
                <w:kern w:val="0"/>
                <w:sz w:val="24"/>
                <w:szCs w:val="24"/>
                <w:u w:val="none"/>
                <w:lang w:val="en-US" w:eastAsia="zh-CN" w:bidi="ar"/>
              </w:rPr>
              <w:t>通过在每个设计工程中交叉引用，在设计工程的多个文件中快速导航。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PDF/A 支持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0515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151"/>
                <w:kern w:val="0"/>
                <w:sz w:val="24"/>
                <w:szCs w:val="24"/>
                <w:u w:val="none"/>
                <w:lang w:val="en-US" w:eastAsia="zh-CN" w:bidi="ar"/>
              </w:rPr>
              <w:t>运用嵌入式注释和字体，生成ISO标准的PDF文件。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0515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151"/>
                <w:kern w:val="0"/>
                <w:sz w:val="24"/>
                <w:szCs w:val="24"/>
                <w:u w:val="none"/>
                <w:lang w:val="en-US" w:eastAsia="zh-CN" w:bidi="ar"/>
              </w:rPr>
              <w:t>保证您PDF文档的长期完整性，可在任意设备运行。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PCB元器件参数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0515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151"/>
                <w:kern w:val="0"/>
                <w:sz w:val="24"/>
                <w:szCs w:val="24"/>
                <w:u w:val="none"/>
                <w:lang w:val="en-US" w:eastAsia="zh-CN" w:bidi="ar"/>
              </w:rPr>
              <w:t>在原理图及PCB设计间自动同步元器件参数。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0515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151"/>
                <w:kern w:val="0"/>
                <w:sz w:val="24"/>
                <w:szCs w:val="24"/>
                <w:u w:val="none"/>
                <w:lang w:val="en-US" w:eastAsia="zh-CN" w:bidi="ar"/>
              </w:rPr>
              <w:t>基于您的部件参数，轻松定义特定的设计规则范围，并将您的设计意图传达给制造商。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Draftsman 功能增强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0515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151"/>
                <w:kern w:val="0"/>
                <w:sz w:val="24"/>
                <w:szCs w:val="24"/>
                <w:u w:val="none"/>
                <w:lang w:val="en-US" w:eastAsia="zh-CN" w:bidi="ar"/>
              </w:rPr>
              <w:t>在数据和设计对象间添加新的PCB测量方法。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0515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151"/>
                <w:kern w:val="0"/>
                <w:sz w:val="24"/>
                <w:szCs w:val="24"/>
                <w:u w:val="none"/>
                <w:lang w:val="en-US" w:eastAsia="zh-CN" w:bidi="ar"/>
              </w:rPr>
              <w:t>在Draftsman®中改进工作流程效率，精确标注对象尺寸。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直观的交互式布线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通过若干强大的布线选项对电路板进行交互式布线，这些选项包括自动布线、绕走布线、推 </w:t>
            </w:r>
            <w:r>
              <w:rPr>
                <w:rStyle w:val="4"/>
                <w:lang w:val="en-US" w:eastAsia="zh-CN" w:bidi="ar"/>
              </w:rPr>
              <w:t>挤布线、紧贴和推挤布线以及忽略障碍布线。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通过强大而直观的交互式布线选项，精确控制电路板布局和布线流程，节约电路板布线时 </w:t>
            </w:r>
            <w:r>
              <w:rPr>
                <w:rStyle w:val="4"/>
                <w:lang w:val="en-US" w:eastAsia="zh-CN" w:bidi="ar"/>
              </w:rPr>
              <w:t>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用于DDR3/4 &amp; USB3.0的高速布线工具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使</w:t>
            </w:r>
            <w:r>
              <w:rPr>
                <w:rStyle w:val="4"/>
                <w:lang w:val="en-US" w:eastAsia="zh-CN" w:bidi="ar"/>
              </w:rPr>
              <w:t>用xSignals向导在现代多拓扑高速PCB设计中定义高速信号路径。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使</w:t>
            </w:r>
            <w:r>
              <w:rPr>
                <w:rStyle w:val="4"/>
                <w:lang w:val="en-US" w:eastAsia="zh-CN" w:bidi="ar"/>
              </w:rPr>
              <w:t>用xSignals轻松规划和约束高速设计。通过可完全配置的差分对走线精确设置信号长 度，对高速设计进行布线。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强大的原生3D PCB编辑功能， 支持刚柔结合电路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在</w:t>
            </w:r>
            <w:r>
              <w:rPr>
                <w:rStyle w:val="4"/>
                <w:lang w:val="en-US" w:eastAsia="zh-CN" w:bidi="ar"/>
              </w:rPr>
              <w:t>PCB设计中添加刚柔结合电路，支持“比基尼”式覆盖层，通过原生3D视图检查间距。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支持扩展的覆盖层，轻松设计柔性和刚柔结合PCB板。通过原生3D功能执行实时间隙检 查，确保电路板和机械外壳一次性匹配成功。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自定义设计规则和约束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利用自定义设计规则系统设置具体的制造指南，包括电路板边框规格、阻焊层扩展和钻孔布局。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通过完全自定义的设计规则系统以及先进查询编辑器，确保电路板布局布线准确无误， </w:t>
            </w:r>
            <w:r>
              <w:rPr>
                <w:rStyle w:val="4"/>
                <w:lang w:val="en-US" w:eastAsia="zh-CN" w:bidi="ar"/>
              </w:rPr>
              <w:t>并与其特定的制造指南一致。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增强的层堆栈管理器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定义和管理设计中的所有层堆栈，支持刚柔结合/复杂高速叠层。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在某个中心位置轻松管理刚柔结合设计或高速设计的板层堆栈。使用主要板层堆栈的材 </w:t>
            </w:r>
            <w:r>
              <w:rPr>
                <w:rStyle w:val="4"/>
                <w:lang w:val="en-US" w:eastAsia="zh-CN" w:bidi="ar"/>
              </w:rPr>
              <w:t>料添加多个子集板层堆栈。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统一的设计环境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利用统一的界面和设计环境连接原理图设计和PCB布局之间的设计过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程。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通过相同的统一界面和设计环境，提高原理图设计或PCB布局的设计效率和生产效率。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ECAD/MCAD的原生3D无缝集成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导入或自动生成3D STEP模型，通过原生3D检查电路板与机械外壳之间的间隙。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确保电路板和机械外壳一次性匹配成功，而不必制造昂贵的产品原型。通过原生3D功能 执行实时间隙检查。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自动交叉搜索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交叉搜索原理图文档对象和PCB板中的相应对象。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利用对元器件、总线、网络、引脚和焊盘的交叉搜索支持，轻松定位和编辑原理图和PCB </w:t>
            </w:r>
            <w:r>
              <w:rPr>
                <w:rStyle w:val="4"/>
                <w:lang w:val="en-US" w:eastAsia="zh-CN" w:bidi="ar"/>
              </w:rPr>
              <w:t>之间的相似对象。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实时供应商链接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通过涵盖的价格和供货信息直接链接到部件供应商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针对您的设计挑选价格最实惠且满足供货需求的部件，以满足预算目标和上市时间。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灵活的设计变量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通过修改对象和其他设计元素，为电路板设计创建多种版本。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使用不同元器件和其他特定的设计元素创建多种版本，从而节省基于原有设计创建新方 </w:t>
            </w:r>
            <w:r>
              <w:rPr>
                <w:rStyle w:val="4"/>
                <w:lang w:val="en-US" w:eastAsia="zh-CN" w:bidi="ar"/>
              </w:rPr>
              <w:t>案的时间。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自动化设计复用工具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运用片段、多通道设计和焊盘与过孔库在后续设计中复用设计元素。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通过复用各个电路部分或创建焊盘和过孔模板，帮助您节省未来项目可能耗费的时间。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Draftsman®：集成文档工具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在您的设计地点创建完整的制造和装配文件。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通</w:t>
            </w:r>
            <w:r>
              <w:rPr>
                <w:rStyle w:val="4"/>
                <w:lang w:val="en-US" w:eastAsia="zh-CN" w:bidi="ar"/>
              </w:rPr>
              <w:t>过一系列集成于Altium  Designer®中的强大便捷的文档整理工具，节省创建和更新制 造装配文件的时间。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集成的版本控制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将文件检入检出中央存储库，追踪设计中的走线变更。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凭借集成的版本控制，准确掌握设计更改人和更改时间。可利用详细的更改日志对更改进 </w:t>
            </w:r>
            <w:r>
              <w:rPr>
                <w:rStyle w:val="4"/>
                <w:lang w:val="en-US" w:eastAsia="zh-CN" w:bidi="ar"/>
              </w:rPr>
              <w:t>行对比，并随时跟踪设计。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全面的元器件库管理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向您的元器件库中添加可复用的元器件和原理图模板，或链接至您已有的企业数据库。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通过集成元器件库避免重复创建元器件和原理图。链接至您已有的企业数据库，从而在设计中 </w:t>
            </w:r>
            <w:r>
              <w:rPr>
                <w:rStyle w:val="4"/>
                <w:lang w:val="en-US" w:eastAsia="zh-CN" w:bidi="ar"/>
              </w:rPr>
              <w:t>使用已批准的部件。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ActiveBOM交互式材料清单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在整个电路板设计过程中实时获取成本估算和部件跟踪。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直接通过材料清单中的持续成本估算和供货情况，选择性价比最高且符合项目预算的部件。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ActiveBOM交互式材料清单（BOM）管理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在整个电路板设计过程中实时获取成本估算和部件跟踪。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直接通过材料清单中的持续成本估算和供货情况，选择性价比最高且符合项目预算的部件。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Altium Vault®集成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提供了一个集中的平台，用于设计数据管理。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通过管理设计数据、项目和基础设施的集中平台，预览管理和组织设计工作的流程。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1" w:hRule="atLeast"/>
        </w:trPr>
        <w:tc>
          <w:tcPr>
            <w:tcW w:w="22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设计导入器 [1] [2] [3] [4]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在Altium  Designer中导入来自P-CAD®,  EAGLE™,  OrCAD™,  PADS®,  xDxDesigner®, Xpedition®, CADSTAR® 和 Allegro®的原理图和PCB文件。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1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232"/>
                <w:kern w:val="0"/>
                <w:sz w:val="24"/>
                <w:szCs w:val="24"/>
                <w:u w:val="none"/>
                <w:lang w:val="en-US" w:eastAsia="zh-CN" w:bidi="ar"/>
              </w:rPr>
              <w:t>通过 P-CAD®, EAGLE™, OrCAD™, PADS®, xDxDesigner®, Xpedition®, CADSTAR® 和 Allegro®的项目文件自动导入器，节省重建原理图、电路板布局和相关设计数据的时间。</w:t>
            </w:r>
          </w:p>
        </w:tc>
      </w:tr>
    </w:tbl>
    <w:p>
      <w:pPr>
        <w:jc w:val="left"/>
        <w:rPr>
          <w:rFonts w:hint="eastAsia"/>
          <w:b/>
          <w:bCs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C750D"/>
    <w:rsid w:val="4B940863"/>
    <w:rsid w:val="6E371138"/>
    <w:rsid w:val="7E7C75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505151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2016-12-15T09:26:00Z</dcterms:created>
  <dc:creator>Administrator</dc:creator>
  <cp:lastModifiedBy>Administrator</cp:lastModifiedBy>
  <dcterms:modified xsi:type="dcterms:W3CDTF">2016-12-16T02:59:30Z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